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960" w:rsidRDefault="00304960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304960" w:rsidRDefault="00304960">
      <w:pPr>
        <w:pStyle w:val="ConsPlusNormal"/>
        <w:jc w:val="both"/>
        <w:outlineLvl w:val="0"/>
      </w:pPr>
    </w:p>
    <w:p w:rsidR="00304960" w:rsidRDefault="00304960">
      <w:pPr>
        <w:pStyle w:val="ConsPlusTitle"/>
        <w:jc w:val="center"/>
      </w:pPr>
      <w:r>
        <w:t>АДМИНИСТРАЦИЯ ГОРОДСКОГО ОКРУГА ГОРОД ВОРОНЕЖ</w:t>
      </w:r>
    </w:p>
    <w:p w:rsidR="00304960" w:rsidRDefault="00304960">
      <w:pPr>
        <w:pStyle w:val="ConsPlusTitle"/>
        <w:jc w:val="center"/>
      </w:pPr>
    </w:p>
    <w:p w:rsidR="00304960" w:rsidRDefault="00304960">
      <w:pPr>
        <w:pStyle w:val="ConsPlusTitle"/>
        <w:jc w:val="center"/>
      </w:pPr>
      <w:r>
        <w:t>ПОСТАНОВЛЕНИЕ</w:t>
      </w:r>
    </w:p>
    <w:p w:rsidR="00304960" w:rsidRDefault="00304960">
      <w:pPr>
        <w:pStyle w:val="ConsPlusTitle"/>
        <w:jc w:val="center"/>
      </w:pPr>
      <w:r>
        <w:t>от 29 декабря 2020 г. N 1279</w:t>
      </w:r>
    </w:p>
    <w:p w:rsidR="00304960" w:rsidRDefault="00304960">
      <w:pPr>
        <w:pStyle w:val="ConsPlusTitle"/>
        <w:jc w:val="center"/>
      </w:pPr>
    </w:p>
    <w:p w:rsidR="00304960" w:rsidRDefault="00304960">
      <w:pPr>
        <w:pStyle w:val="ConsPlusTitle"/>
        <w:jc w:val="center"/>
      </w:pPr>
      <w:r>
        <w:t>О ПОДГОТОВКЕ ДОКУМЕНТАЦИИ ПО ПЛАНИРОВКЕ ТЕРРИТОРИИ,</w:t>
      </w:r>
    </w:p>
    <w:p w:rsidR="00304960" w:rsidRDefault="00304960">
      <w:pPr>
        <w:pStyle w:val="ConsPlusTitle"/>
        <w:jc w:val="center"/>
      </w:pPr>
      <w:proofErr w:type="gramStart"/>
      <w:r>
        <w:t>ОГРАНИЧЕННОЙ</w:t>
      </w:r>
      <w:proofErr w:type="gramEnd"/>
      <w:r>
        <w:t xml:space="preserve"> УЛИЦАМИ: ВОРОШИЛОВА, БАХМЕТЬЕВА, ПИРОГОВА,</w:t>
      </w:r>
    </w:p>
    <w:p w:rsidR="00304960" w:rsidRDefault="00304960">
      <w:pPr>
        <w:pStyle w:val="ConsPlusTitle"/>
        <w:jc w:val="center"/>
      </w:pPr>
      <w:r>
        <w:t xml:space="preserve">СВОБОДЫ, РЕВОЛЮЦИИ 1905 ГОДА, ДЕВИЦКИЙ ВЫЕЗД В </w:t>
      </w:r>
      <w:proofErr w:type="gramStart"/>
      <w:r>
        <w:t>ГОРОДСКОМ</w:t>
      </w:r>
      <w:proofErr w:type="gramEnd"/>
    </w:p>
    <w:p w:rsidR="00304960" w:rsidRDefault="00304960">
      <w:pPr>
        <w:pStyle w:val="ConsPlusTitle"/>
        <w:jc w:val="center"/>
      </w:pPr>
      <w:r>
        <w:t>ОКРУГЕ ГОРОД ВОРОНЕЖ</w:t>
      </w:r>
    </w:p>
    <w:p w:rsidR="00304960" w:rsidRDefault="00304960">
      <w:pPr>
        <w:pStyle w:val="ConsPlusNormal"/>
        <w:jc w:val="both"/>
      </w:pPr>
    </w:p>
    <w:p w:rsidR="00304960" w:rsidRDefault="00304960">
      <w:pPr>
        <w:pStyle w:val="ConsPlusNormal"/>
        <w:ind w:firstLine="540"/>
        <w:jc w:val="both"/>
      </w:pPr>
      <w:proofErr w:type="gramStart"/>
      <w:r>
        <w:t xml:space="preserve">В целях реализации Генерального </w:t>
      </w:r>
      <w:hyperlink r:id="rId6">
        <w:r>
          <w:rPr>
            <w:color w:val="0000FF"/>
          </w:rPr>
          <w:t>плана</w:t>
        </w:r>
      </w:hyperlink>
      <w:r>
        <w:t xml:space="preserve"> городского округа город Воронеж, утвержденного решением Воронежской городской Думы от 19.12.2008 N 422-II "Об утверждении Генерального плана городского округа город Воронеж", </w:t>
      </w:r>
      <w:hyperlink r:id="rId7">
        <w:r>
          <w:rPr>
            <w:color w:val="0000FF"/>
          </w:rPr>
          <w:t>постановления</w:t>
        </w:r>
      </w:hyperlink>
      <w:r>
        <w:t xml:space="preserve"> администрации городского округа город Воронеж от 30.04.2019 N 356 "Об утверждении Административного регламента администрации городского округа город Воронеж по предоставлению муниципальной услуги "Принятие решения о подготовке документации по планировке территории городского округа город</w:t>
      </w:r>
      <w:proofErr w:type="gramEnd"/>
      <w:r>
        <w:t xml:space="preserve"> </w:t>
      </w:r>
      <w:proofErr w:type="gramStart"/>
      <w:r>
        <w:t xml:space="preserve">Воронеж", на основании заявления Общества с ограниченной ответственностью "ДСК-2" (ИНН 3665064521), записей в Едином государственном реестре недвижимости от 23.01.2020 N 36:34:0401014:2651-36/069/2020-1, от 07.05.2019 N 36:34:0401014:2620-36/078/2019-3, </w:t>
      </w:r>
      <w:hyperlink r:id="rId8">
        <w:r>
          <w:rPr>
            <w:color w:val="0000FF"/>
          </w:rPr>
          <w:t>решения</w:t>
        </w:r>
      </w:hyperlink>
      <w:r>
        <w:t xml:space="preserve"> Воронежской городской Думы от 08.07.2011 N 501-III "О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</w:t>
      </w:r>
      <w:proofErr w:type="gramEnd"/>
      <w:r>
        <w:t xml:space="preserve"> </w:t>
      </w:r>
      <w:proofErr w:type="gramStart"/>
      <w:r>
        <w:t xml:space="preserve">Воронеж", </w:t>
      </w:r>
      <w:hyperlink r:id="rId9">
        <w:r>
          <w:rPr>
            <w:color w:val="0000FF"/>
          </w:rPr>
          <w:t>Правил</w:t>
        </w:r>
      </w:hyperlink>
      <w:r>
        <w:t xml:space="preserve"> землепользования и застройки городского округа город Воронеж, утвержденных решением Воронежской городской Думы от 25.12.2009 N 384-II "Об утверждении Правил землепользования и застройки городского округа город Воронеж", в соответствии со </w:t>
      </w:r>
      <w:hyperlink r:id="rId10">
        <w:r>
          <w:rPr>
            <w:color w:val="0000FF"/>
          </w:rPr>
          <w:t>статьями 45</w:t>
        </w:r>
      </w:hyperlink>
      <w:r>
        <w:t xml:space="preserve">, </w:t>
      </w:r>
      <w:hyperlink r:id="rId11">
        <w:r>
          <w:rPr>
            <w:color w:val="0000FF"/>
          </w:rPr>
          <w:t>46</w:t>
        </w:r>
      </w:hyperlink>
      <w:r>
        <w:t xml:space="preserve"> Градостроительного кодекса Российской Федерации, </w:t>
      </w:r>
      <w:hyperlink r:id="rId12">
        <w:r>
          <w:rPr>
            <w:color w:val="0000FF"/>
          </w:rPr>
          <w:t>Уставом</w:t>
        </w:r>
      </w:hyperlink>
      <w:r>
        <w:t xml:space="preserve"> городского округа город Воронеж, принятым постановлением Воронежской городской Думы от 27.10.2004 N 150-I "Об Уставе городского округа город Воронеж", администрация городского</w:t>
      </w:r>
      <w:proofErr w:type="gramEnd"/>
      <w:r>
        <w:t xml:space="preserve"> округа город Воронеж постановляет:</w:t>
      </w:r>
    </w:p>
    <w:p w:rsidR="00304960" w:rsidRDefault="00304960">
      <w:pPr>
        <w:pStyle w:val="ConsPlusNormal"/>
        <w:spacing w:before="220"/>
        <w:ind w:firstLine="540"/>
        <w:jc w:val="both"/>
      </w:pPr>
      <w:r>
        <w:t>1. Утвердить прилагаемое задание на подготовку документации по планировке территории, ограниченной улицами: Ворошилова, Бахметьева, Пирогова, Свободы, Революции 1905 года, Девицкий Выезд в городском округе город Воронеж (не приводится).</w:t>
      </w:r>
    </w:p>
    <w:p w:rsidR="00304960" w:rsidRDefault="00304960">
      <w:pPr>
        <w:pStyle w:val="ConsPlusNormal"/>
        <w:spacing w:before="220"/>
        <w:ind w:firstLine="540"/>
        <w:jc w:val="both"/>
      </w:pPr>
      <w:r>
        <w:t>2. Обществу с ограниченной ответственностью "ДСК-2":</w:t>
      </w:r>
    </w:p>
    <w:p w:rsidR="00304960" w:rsidRDefault="00304960">
      <w:pPr>
        <w:pStyle w:val="ConsPlusNormal"/>
        <w:spacing w:before="220"/>
        <w:ind w:firstLine="540"/>
        <w:jc w:val="both"/>
      </w:pPr>
      <w:bookmarkStart w:id="0" w:name="P14"/>
      <w:bookmarkEnd w:id="0"/>
      <w:r>
        <w:t>2.1. Подготовить в соответствии с утвержденным заданием, указанным в пункте 1 настоящего постановления, документацию по планировке территории, ограниченной улицами: Ворошилова, Бахметьева, Пирогова, Свободы, Революции 1905 года, Девицкий Выезд в городском округе город Воронеж, согласно прилагаемой схеме (не приводится).</w:t>
      </w:r>
    </w:p>
    <w:p w:rsidR="00304960" w:rsidRDefault="00304960">
      <w:pPr>
        <w:pStyle w:val="ConsPlusNormal"/>
        <w:spacing w:before="220"/>
        <w:ind w:firstLine="540"/>
        <w:jc w:val="both"/>
      </w:pPr>
      <w:r>
        <w:t xml:space="preserve">2.2. После подготовки документации по планировке территории, указанной в подпункте 2.1 настоящего постановления, представить ее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территории, ограниченной улицами: Ворошилова, Бахметьева, Пирогова, Свободы, Революции 1905 года, Девицкий Выезд в городском округе город Воронеж, и требованиям, установленным </w:t>
      </w:r>
      <w:hyperlink r:id="rId13">
        <w:r>
          <w:rPr>
            <w:color w:val="0000FF"/>
          </w:rPr>
          <w:t>частью 10 статьи 45</w:t>
        </w:r>
      </w:hyperlink>
      <w:r>
        <w:t xml:space="preserve"> Градостроительного кодекса Российской Федерации.</w:t>
      </w:r>
    </w:p>
    <w:p w:rsidR="00304960" w:rsidRDefault="00304960">
      <w:pPr>
        <w:pStyle w:val="ConsPlusNormal"/>
        <w:spacing w:before="220"/>
        <w:ind w:firstLine="540"/>
        <w:jc w:val="both"/>
      </w:pPr>
      <w:r>
        <w:t xml:space="preserve">3. Управлению главного архитектора администрации городского округа город Воронеж обеспечить проведение проверки документации по планировке территории, указанной в </w:t>
      </w:r>
      <w:hyperlink w:anchor="P14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</w:p>
    <w:p w:rsidR="00304960" w:rsidRDefault="00304960">
      <w:pPr>
        <w:pStyle w:val="ConsPlusNormal"/>
        <w:spacing w:before="220"/>
        <w:ind w:firstLine="540"/>
        <w:jc w:val="both"/>
      </w:pPr>
      <w:r>
        <w:lastRenderedPageBreak/>
        <w:t xml:space="preserve">4. </w:t>
      </w:r>
      <w:proofErr w:type="gramStart"/>
      <w:r>
        <w:t xml:space="preserve">Предложить физическим и юридическим лицам со дня официального опубликования настоящего постановления до дня проведения общественных обсуждений или публичных слушаний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документации по планировке территории, указанной в </w:t>
      </w:r>
      <w:hyperlink w:anchor="P14">
        <w:r>
          <w:rPr>
            <w:color w:val="0000FF"/>
          </w:rPr>
          <w:t>подпункте 2.1</w:t>
        </w:r>
      </w:hyperlink>
      <w:r>
        <w:t xml:space="preserve"> настоящего постановления.</w:t>
      </w:r>
      <w:proofErr w:type="gramEnd"/>
    </w:p>
    <w:p w:rsidR="00304960" w:rsidRDefault="00304960">
      <w:pPr>
        <w:pStyle w:val="ConsPlusNormal"/>
        <w:jc w:val="both"/>
      </w:pPr>
    </w:p>
    <w:p w:rsidR="00304960" w:rsidRDefault="00304960">
      <w:pPr>
        <w:pStyle w:val="ConsPlusNormal"/>
        <w:jc w:val="right"/>
      </w:pPr>
      <w:r>
        <w:t xml:space="preserve">Глава </w:t>
      </w:r>
      <w:proofErr w:type="gramStart"/>
      <w:r>
        <w:t>городского</w:t>
      </w:r>
      <w:proofErr w:type="gramEnd"/>
    </w:p>
    <w:p w:rsidR="00304960" w:rsidRDefault="00304960">
      <w:pPr>
        <w:pStyle w:val="ConsPlusNormal"/>
        <w:jc w:val="right"/>
      </w:pPr>
      <w:r>
        <w:t>округа город Воронеж</w:t>
      </w:r>
    </w:p>
    <w:p w:rsidR="00304960" w:rsidRDefault="00304960">
      <w:pPr>
        <w:pStyle w:val="ConsPlusNormal"/>
        <w:jc w:val="right"/>
      </w:pPr>
      <w:r>
        <w:t>В.Ю.КСТЕНИН</w:t>
      </w:r>
    </w:p>
    <w:p w:rsidR="00304960" w:rsidRDefault="00304960">
      <w:pPr>
        <w:pStyle w:val="ConsPlusNormal"/>
        <w:jc w:val="both"/>
      </w:pPr>
    </w:p>
    <w:p w:rsidR="00304960" w:rsidRDefault="00304960">
      <w:pPr>
        <w:pStyle w:val="ConsPlusNormal"/>
        <w:jc w:val="both"/>
      </w:pPr>
    </w:p>
    <w:p w:rsidR="00304960" w:rsidRDefault="00304960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D34D11" w:rsidRDefault="00D34D11">
      <w:bookmarkStart w:id="1" w:name="_GoBack"/>
      <w:bookmarkEnd w:id="1"/>
    </w:p>
    <w:sectPr w:rsidR="00D34D11" w:rsidSect="00174A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960"/>
    <w:rsid w:val="00186812"/>
    <w:rsid w:val="00304960"/>
    <w:rsid w:val="00D3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49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049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0496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049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049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0496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81&amp;n=94421" TargetMode="External"/><Relationship Id="rId13" Type="http://schemas.openxmlformats.org/officeDocument/2006/relationships/hyperlink" Target="https://login.consultant.ru/link/?req=doc&amp;base=LAW&amp;n=373276&amp;dst=335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181&amp;n=92247" TargetMode="External"/><Relationship Id="rId12" Type="http://schemas.openxmlformats.org/officeDocument/2006/relationships/hyperlink" Target="https://login.consultant.ru/link/?req=doc&amp;base=RLAW181&amp;n=91230&amp;dst=100008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181&amp;n=99750&amp;dst=100005" TargetMode="External"/><Relationship Id="rId11" Type="http://schemas.openxmlformats.org/officeDocument/2006/relationships/hyperlink" Target="https://login.consultant.ru/link/?req=doc&amp;base=LAW&amp;n=373276&amp;dst=1460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373276&amp;dst=3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81&amp;n=100214&amp;dst=10003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</dc:creator>
  <cp:lastModifiedBy>Козлов</cp:lastModifiedBy>
  <cp:revision>1</cp:revision>
  <dcterms:created xsi:type="dcterms:W3CDTF">2026-06-05T08:22:00Z</dcterms:created>
  <dcterms:modified xsi:type="dcterms:W3CDTF">2026-06-05T08:22:00Z</dcterms:modified>
</cp:coreProperties>
</file>